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Confirming Basket Contents and Business Details Before Sending</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What Retail Buyers Should Confirm Before Treating a Seed Quote as a Supply Agreement</w:t>
        </w:r>
      </w:hyperlink>
    </w:p>
    <w:p>
      <w:hyperlink r:id="rId11">
        <w:r>
          <w:rPr>
            <w:color w:val="087E75"/>
          </w:rPr>
          <w:t>Short Answers on Unlisted Varieties and Off-Catalogue Seed Requests</w:t>
        </w:r>
      </w:hyperlink>
    </w:p>
    <w:p>
      <w:hyperlink r:id="rId12">
        <w:r>
          <w:rPr>
            <w:color w:val="087E75"/>
          </w:rPr>
          <w:t>Planning Guide for Splitting a Large Selection into Manageable Enquiries</w:t>
        </w:r>
      </w:hyperlink>
    </w:p>
    <w:p>
      <w:hyperlink r:id="rId13">
        <w:r>
          <w:rPr>
            <w:color w:val="087E75"/>
          </w:rPr>
          <w:t>Practical Manual for Reviewing a Returned Seed Quotation Line by Line</w:t>
        </w:r>
      </w:hyperlink>
    </w:p>
    <w:p>
      <w:hyperlink r:id="rId14">
        <w:r>
          <w:rPr>
            <w:color w:val="087E75"/>
          </w:rPr>
          <w:t>Comparison Sheet for Verifying a Seed Wholesaler on Public Information</w:t>
        </w:r>
      </w:hyperlink>
    </w:p>
    <w:p>
      <w:hyperlink r:id="rId15">
        <w:r>
          <w:rPr>
            <w:color w:val="087E75"/>
          </w:rPr>
          <w:t>Presenting the Gap Between Catalogue Entry Enquiry and Confirmed Supply to Staff</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15/what-retail-buyers-should-confirm-before-treating-a-seed-quote-as-a-su-69394228.html" TargetMode="External"/><Relationship Id="rId11" Type="http://schemas.openxmlformats.org/officeDocument/2006/relationships/hyperlink" Target="https://bulkseedsinternational-en.porkbunlead.workers.dev/azure/bulkseedsinternational-en-15/short-answers-on-unlisted-varieties-and-off-catalogue-seed-requests-46e6783b.rtf" TargetMode="External"/><Relationship Id="rId12" Type="http://schemas.openxmlformats.org/officeDocument/2006/relationships/hyperlink" Target="https://bulkseedsinternational-en.porkbunlead.workers.dev/azure/bulkseedsinternational-en-15/planning-guide-for-splitting-a-large-selection-into-manageable-enquiri-9d73c6f4.odt" TargetMode="External"/><Relationship Id="rId13" Type="http://schemas.openxmlformats.org/officeDocument/2006/relationships/hyperlink" Target="https://bulkseedsinternational-en.porkbunlead.workers.dev/azure/bulkseedsinternational-en-15/practical-manual-for-reviewing-a-returned-seed-quotation-line-by-line-d2327948.pdf" TargetMode="External"/><Relationship Id="rId14" Type="http://schemas.openxmlformats.org/officeDocument/2006/relationships/hyperlink" Target="https://bulkseedsinternational-en.porkbunlead.workers.dev/azure/bulkseedsinternational-en-15/comparison-sheet-for-verifying-a-seed-wholesaler-on-public-information-d76ab0ac.xlsx" TargetMode="External"/><Relationship Id="rId15" Type="http://schemas.openxmlformats.org/officeDocument/2006/relationships/hyperlink" Target="https://bulkseedsinternational-en.porkbunlead.workers.dev/azure/bulkseedsinternational-en-15/presenting-the-gap-between-catalogue-entry-enquiry-and-confirmed-suppl-e7f8666d.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