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linking each catalogue species to a shop department and owner</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Reading a seed wholesale catalogue as a reseller: what the offer covers and where it stops</w:t>
        </w:r>
      </w:hyperlink>
    </w:p>
    <w:p>
      <w:hyperlink r:id="rId11">
        <w:r>
          <w:rPr>
            <w:color w:val="087E75"/>
          </w:rPr>
          <w:t>Explaining the chain from filled basket to returned quotation</w:t>
        </w:r>
      </w:hyperlink>
    </w:p>
    <w:p>
      <w:hyperlink r:id="rId12">
        <w:r>
          <w:rPr>
            <w:color w:val="087E75"/>
          </w:rPr>
          <w:t>Manual for routing one variety selection to several shipping destinations</w:t>
        </w:r>
      </w:hyperlink>
    </w:p>
    <w:p>
      <w:hyperlink r:id="rId13">
        <w:r>
          <w:rPr>
            <w:color w:val="087E75"/>
          </w:rPr>
          <w:t>Planning the herb group as a staged range addition</w:t>
        </w:r>
      </w:hyperlink>
    </w:p>
    <w:p>
      <w:hyperlink r:id="rId14">
        <w:r>
          <w:rPr>
            <w:color w:val="087E75"/>
          </w:rPr>
          <w:t>Short answers on what can still be edited in a seed basket</w:t>
        </w:r>
      </w:hyperlink>
    </w:p>
    <w:p>
      <w:hyperlink r:id="rId15">
        <w:r>
          <w:rPr>
            <w:color w:val="087E75"/>
          </w:rPr>
          <w:t>Comparison grid for deciding which vegetable crop groups to stock first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1/reading-a-seed-wholesale-catalogue-as-a-reseller-what-the-offer-covers-7f01bb9f.html" TargetMode="External"/><Relationship Id="rId11" Type="http://schemas.openxmlformats.org/officeDocument/2006/relationships/hyperlink" Target="https://bulkseedsinternational-en.porkbunlead.workers.dev/azure/bulkseedsinternational-en-21/explaining-the-chain-from-filled-basket-to-returned-quotation-3aa79f8a.pptx" TargetMode="External"/><Relationship Id="rId12" Type="http://schemas.openxmlformats.org/officeDocument/2006/relationships/hyperlink" Target="https://bulkseedsinternational-en.porkbunlead.workers.dev/azure/bulkseedsinternational-en-21/manual-for-routing-one-variety-selection-to-several-shipping-destinati-68c3b592.pdf" TargetMode="External"/><Relationship Id="rId13" Type="http://schemas.openxmlformats.org/officeDocument/2006/relationships/hyperlink" Target="https://bulkseedsinternational-en.porkbunlead.workers.dev/azure/bulkseedsinternational-en-21/planning-the-herb-group-as-a-staged-range-addition-a0c1640d.odt" TargetMode="External"/><Relationship Id="rId14" Type="http://schemas.openxmlformats.org/officeDocument/2006/relationships/hyperlink" Target="https://bulkseedsinternational-en.porkbunlead.workers.dev/azure/bulkseedsinternational-en-21/short-answers-on-what-can-still-be-edited-in-a-seed-basket-b2a2837a.rtf" TargetMode="External"/><Relationship Id="rId15" Type="http://schemas.openxmlformats.org/officeDocument/2006/relationships/hyperlink" Target="https://bulkseedsinternational-en.porkbunlead.workers.dev/azure/bulkseedsinternational-en-21/comparison-grid-for-deciding-which-vegetable-crop-groups-to-stock-firs-f51070d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