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on adding microgreens and sprouts to a range</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Tomato seed lines: how deep should a small shop stock</w:t>
        </w:r>
      </w:hyperlink>
    </w:p>
    <w:p>
      <w:hyperlink r:id="rId11">
        <w:r>
          <w:rPr>
            <w:color w:val="087E75"/>
          </w:rPr>
          <w:t>Melon and watermelon lines in plain answers</w:t>
        </w:r>
      </w:hyperlink>
    </w:p>
    <w:p>
      <w:hyperlink r:id="rId12">
        <w:r>
          <w:rPr>
            <w:color w:val="087E75"/>
          </w:rPr>
          <w:t>Why microgreens and sprouts stand apart from vegetables</w:t>
        </w:r>
      </w:hyperlink>
    </w:p>
    <w:p>
      <w:hyperlink r:id="rId13">
        <w:r>
          <w:rPr>
            <w:color w:val="087E75"/>
          </w:rPr>
          <w:t>From herb subcategories to a working herb shortlist</w:t>
        </w:r>
      </w:hyperlink>
    </w:p>
    <w:p>
      <w:hyperlink r:id="rId14">
        <w:r>
          <w:rPr>
            <w:color w:val="087E75"/>
          </w:rPr>
          <w:t>Criteria grid comparing eggplant corn and pepper lines</w:t>
        </w:r>
      </w:hyperlink>
    </w:p>
    <w:p>
      <w:hyperlink r:id="rId15">
        <w:r>
          <w:rPr>
            <w:color w:val="087E75"/>
          </w:rPr>
          <w:t>Sequencing annual biennial and perennial flower lines over a year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fo3.digitaloceanspaces.com/bsi/bulkseedsinternational-en/index.html" TargetMode="External"/><Relationship Id="rId10" Type="http://schemas.openxmlformats.org/officeDocument/2006/relationships/hyperlink" Target="https://bulkseedsinternational-websites.sfo3.digitaloceanspaces.com/bsi/bulkseedsinternational-en/bulkseedsinternational-en-30/tomato-seed-lines-how-deep-should-a-small-shop-stock-7ff9fb1b.html" TargetMode="External"/><Relationship Id="rId11" Type="http://schemas.openxmlformats.org/officeDocument/2006/relationships/hyperlink" Target="https://bulkseedsinternational-en.porkbunlead.workers.dev/spaces/bulkseedsinternational-en-30/melon-and-watermelon-lines-in-plain-answers-6195ea27.rtf" TargetMode="External"/><Relationship Id="rId12" Type="http://schemas.openxmlformats.org/officeDocument/2006/relationships/hyperlink" Target="https://bulkseedsinternational-en.porkbunlead.workers.dev/spaces/bulkseedsinternational-en-30/why-microgreens-and-sprouts-stand-apart-from-vegetables-6ebf59ab.pptx" TargetMode="External"/><Relationship Id="rId13" Type="http://schemas.openxmlformats.org/officeDocument/2006/relationships/hyperlink" Target="https://bulkseedsinternational-en.porkbunlead.workers.dev/spaces/bulkseedsinternational-en-30/from-herb-subcategories-to-a-working-herb-shortlist-818128b2.pdf" TargetMode="External"/><Relationship Id="rId14" Type="http://schemas.openxmlformats.org/officeDocument/2006/relationships/hyperlink" Target="https://bulkseedsinternational-en.porkbunlead.workers.dev/spaces/bulkseedsinternational-en-30/criteria-grid-comparing-eggplant-corn-and-pepper-lines-aeeb962f.xlsx" TargetMode="External"/><Relationship Id="rId15" Type="http://schemas.openxmlformats.org/officeDocument/2006/relationships/hyperlink" Target="https://bulkseedsinternational-en.porkbunlead.workers.dev/spaces/bulkseedsinternational-en-30/sequencing-annual-biennial-and-perennial-flower-lines-over-a-year-f2dc8564.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