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leafy greens against cabbage and kale lines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Weighing melon and watermelon lines against squash and gourds on one shelf</w:t>
        </w:r>
      </w:hyperlink>
    </w:p>
    <w:p>
      <w:hyperlink r:id="rId11">
        <w:r>
          <w:rPr>
            <w:color w:val="087E75"/>
          </w:rPr>
          <w:t>Why microgreens and sprouts sit apart from vegetables in the catalogue</w:t>
        </w:r>
      </w:hyperlink>
    </w:p>
    <w:p>
      <w:hyperlink r:id="rId12">
        <w:r>
          <w:rPr>
            <w:color w:val="087E75"/>
          </w:rPr>
          <w:t>Planning annual biennial and perennial flower lines into separate windows</w:t>
        </w:r>
      </w:hyperlink>
    </w:p>
    <w:p>
      <w:hyperlink r:id="rId13">
        <w:r>
          <w:rPr>
            <w:color w:val="087E75"/>
          </w:rPr>
          <w:t>Dividing shelf space between onions and leeks and the root vegetable category</w:t>
        </w:r>
      </w:hyperlink>
    </w:p>
    <w:p>
      <w:hyperlink r:id="rId14">
        <w:r>
          <w:rPr>
            <w:color w:val="087E75"/>
          </w:rPr>
          <w:t>Melons watermelons and gourds in short answers</w:t>
        </w:r>
      </w:hyperlink>
    </w:p>
    <w:p>
      <w:hyperlink r:id="rId15">
        <w:r>
          <w:rPr>
            <w:color w:val="087E75"/>
          </w:rPr>
          <w:t>Comparison grid for eggplant corn and pepper warm-season lines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31/weighing-melon-and-watermelon-lines-against-squash-and-gourds-on-one-s-ffc8a967.html" TargetMode="External"/><Relationship Id="rId11" Type="http://schemas.openxmlformats.org/officeDocument/2006/relationships/hyperlink" Target="https://bulkseedsinternational-en.porkbunlead.workers.dev/spaces/bulkseedsinternational-en-31/why-microgreens-and-sprouts-sit-apart-from-vegetables-in-the-catalogue-4467d261.pptx" TargetMode="External"/><Relationship Id="rId12" Type="http://schemas.openxmlformats.org/officeDocument/2006/relationships/hyperlink" Target="https://bulkseedsinternational-en.porkbunlead.workers.dev/spaces/bulkseedsinternational-en-31/planning-annual-biennial-and-perennial-flower-lines-into-separate-wind-4ac3dd12.odt" TargetMode="External"/><Relationship Id="rId13" Type="http://schemas.openxmlformats.org/officeDocument/2006/relationships/hyperlink" Target="https://bulkseedsinternational-en.porkbunlead.workers.dev/spaces/bulkseedsinternational-en-31/dividing-shelf-space-between-onions-and-leeks-and-the-root-vegetable-c-4d100565.pdf" TargetMode="External"/><Relationship Id="rId14" Type="http://schemas.openxmlformats.org/officeDocument/2006/relationships/hyperlink" Target="https://bulkseedsinternational-en.porkbunlead.workers.dev/spaces/bulkseedsinternational-en-31/melons-watermelons-and-gourds-in-short-answers-7adfe945.rtf" TargetMode="External"/><Relationship Id="rId15" Type="http://schemas.openxmlformats.org/officeDocument/2006/relationships/hyperlink" Target="https://bulkseedsinternational-en.porkbunlead.workers.dev/spaces/bulkseedsinternational-en-31/comparison-grid-for-eggplant-corn-and-pepper-warm-season-lines-c0f62c8b.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